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MAZELSKY JONATHAN JAY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DENTSPLY SIRONA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13320-B BALLANTYNE CORPORATE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DENTSPLY SIRONA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XRAY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968"/>
        <w:gridCol w:w="446"/>
        <w:gridCol w:w="609"/>
        <w:gridCol w:w="1358"/>
        <w:gridCol w:w="988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22,822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3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51,668.534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grant consists entirely of Restricted Stock Units (RSUs) that vest in full (restrictions lapse) one year from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Jessica Nielsen Causey, Attorney-in-Fact for Jonathan Jay Mazelsky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6270" TargetMode="External"/><Relationship Id="rId5" Type="http://schemas.openxmlformats.org/officeDocument/2006/relationships/hyperlink" Target="http://www.sec.gov/cgi-bin/browse-edgar?action=getcompany&amp;CIK=00008184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3213</Characters>
  <CharactersWithSpaces>3742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